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6F2" w:rsidRPr="00CA56F2" w:rsidRDefault="00CA56F2" w:rsidP="00CA56F2">
      <w:pPr>
        <w:pStyle w:val="NormalWeb"/>
        <w:spacing w:before="0" w:beforeAutospacing="0" w:after="0" w:afterAutospacing="0" w:line="234" w:lineRule="atLeast"/>
        <w:jc w:val="center"/>
        <w:rPr>
          <w:color w:val="000000"/>
          <w:sz w:val="26"/>
          <w:szCs w:val="26"/>
        </w:rPr>
      </w:pPr>
      <w:bookmarkStart w:id="0" w:name="chuong_pl_7"/>
      <w:r w:rsidRPr="00CA56F2">
        <w:rPr>
          <w:rStyle w:val="Strong"/>
          <w:color w:val="000000"/>
          <w:sz w:val="26"/>
          <w:szCs w:val="26"/>
        </w:rPr>
        <w:t>PHỤ LỤC Vb</w:t>
      </w:r>
      <w:bookmarkEnd w:id="0"/>
    </w:p>
    <w:p w:rsidR="00CA56F2" w:rsidRPr="00CA56F2" w:rsidRDefault="00CA56F2" w:rsidP="00CA56F2">
      <w:pPr>
        <w:pStyle w:val="NormalWeb"/>
        <w:spacing w:before="0" w:beforeAutospacing="0" w:after="0" w:afterAutospacing="0" w:line="234" w:lineRule="atLeast"/>
        <w:jc w:val="center"/>
        <w:rPr>
          <w:color w:val="000000"/>
          <w:sz w:val="26"/>
          <w:szCs w:val="26"/>
        </w:rPr>
      </w:pPr>
      <w:bookmarkStart w:id="1" w:name="chuong_pl_7_name"/>
      <w:r w:rsidRPr="00CA56F2">
        <w:rPr>
          <w:rStyle w:val="Strong"/>
          <w:b w:val="0"/>
          <w:bCs w:val="0"/>
          <w:color w:val="000000"/>
          <w:sz w:val="26"/>
          <w:szCs w:val="26"/>
        </w:rPr>
        <w:t>DANH MỤC DỰ ÁN, CÔNG TRÌNH, PHƯƠNG TIỆN GIAO THÔNG CƠ GIỚI THUỘC THẨM QUYỀN THẨM DUYỆT THIẾT KẾ VỀ PHÒNG CHÁY VÀ CHỮA CHÁY CỦA PHÒNG CẢNH SÁT PHÒNG CHÁY CHỮA CHÁY VÀ CỨU NẠN, CỨU HỘ</w:t>
      </w:r>
      <w:bookmarkEnd w:id="1"/>
      <w:r w:rsidRPr="00CA56F2">
        <w:rPr>
          <w:b/>
          <w:bCs/>
          <w:color w:val="000000"/>
          <w:sz w:val="26"/>
          <w:szCs w:val="26"/>
        </w:rPr>
        <w:br/>
      </w:r>
      <w:r w:rsidRPr="00CA56F2">
        <w:rPr>
          <w:i/>
          <w:iCs/>
          <w:color w:val="000000"/>
          <w:sz w:val="26"/>
          <w:szCs w:val="26"/>
        </w:rPr>
        <w:t>(Kèm theo Nghị định số 50/2024/NĐ-CP ngày 10 tháng 5 năm 2024 của Chính phủ)</w:t>
      </w:r>
    </w:p>
    <w:p w:rsidR="00CA56F2" w:rsidRPr="00CA56F2" w:rsidRDefault="00CA56F2" w:rsidP="00CA56F2">
      <w:pPr>
        <w:pStyle w:val="NormalWeb"/>
        <w:spacing w:before="120" w:beforeAutospacing="0" w:after="0" w:afterAutospacing="0" w:line="234" w:lineRule="atLeast"/>
        <w:rPr>
          <w:color w:val="000000"/>
          <w:sz w:val="26"/>
          <w:szCs w:val="26"/>
        </w:rPr>
      </w:pPr>
      <w:r w:rsidRPr="00CA56F2">
        <w:rPr>
          <w:color w:val="000000"/>
          <w:sz w:val="26"/>
          <w:szCs w:val="26"/>
        </w:rPr>
        <w:t>1. Phương tiện giao thông cơ giới có yêu cầu đặc biệt về bảo đảm an toàn phòng cháy và chữa cháy trên địa bàn quản lý trừ phư</w:t>
      </w:r>
      <w:bookmarkStart w:id="2" w:name="_GoBack"/>
      <w:bookmarkEnd w:id="2"/>
      <w:r w:rsidRPr="00CA56F2">
        <w:rPr>
          <w:color w:val="000000"/>
          <w:sz w:val="26"/>
          <w:szCs w:val="26"/>
        </w:rPr>
        <w:t>ơng tiện giao thông cơ giới có yêu cầu đặc biệt về bảo đảm an toàn phòng cháy và chữa cháy được các cơ sở quốc phòng chế tạo hoặc hoán cải chuyên dùng cho hoạt động quân sự theo phân cấp.</w:t>
      </w:r>
    </w:p>
    <w:p w:rsidR="00CA56F2" w:rsidRPr="00CA56F2" w:rsidRDefault="00CA56F2" w:rsidP="00CA56F2">
      <w:pPr>
        <w:pStyle w:val="NormalWeb"/>
        <w:spacing w:before="120" w:beforeAutospacing="0" w:after="0" w:afterAutospacing="0" w:line="234" w:lineRule="atLeast"/>
        <w:rPr>
          <w:color w:val="000000"/>
          <w:sz w:val="26"/>
          <w:szCs w:val="26"/>
        </w:rPr>
      </w:pPr>
      <w:r w:rsidRPr="00CA56F2">
        <w:rPr>
          <w:color w:val="000000"/>
          <w:sz w:val="26"/>
          <w:szCs w:val="26"/>
        </w:rPr>
        <w:t>2. Dự án, công trình xây dựng trên địa bàn quản lý thuộc Phụ lục V trừ các cơ sở quốc phòng hoạt động phục vụ mục đích quân sự và các dự án, công trình quy định tại Phụ lục Va.</w:t>
      </w:r>
    </w:p>
    <w:p w:rsidR="00CA56F2" w:rsidRPr="00CA56F2" w:rsidRDefault="00CA56F2" w:rsidP="00CA56F2">
      <w:pPr>
        <w:pStyle w:val="NormalWeb"/>
        <w:spacing w:before="120" w:beforeAutospacing="0" w:after="0" w:afterAutospacing="0" w:line="234" w:lineRule="atLeast"/>
        <w:rPr>
          <w:color w:val="000000"/>
          <w:sz w:val="26"/>
          <w:szCs w:val="26"/>
        </w:rPr>
      </w:pPr>
      <w:r w:rsidRPr="00CA56F2">
        <w:rPr>
          <w:color w:val="000000"/>
          <w:sz w:val="26"/>
          <w:szCs w:val="26"/>
        </w:rPr>
        <w:t>3. Dự án, công trình trên địa bàn quản lý thuộc Phụ lục Va khi cải tạo, thay đổi tính chất sử dụng thuộc trường hợp quy định tại điểm b khoản 5 Điều 1 Nghị định này.</w:t>
      </w:r>
    </w:p>
    <w:p w:rsidR="00B92865" w:rsidRPr="00CA56F2" w:rsidRDefault="00B92865">
      <w:pPr>
        <w:rPr>
          <w:rFonts w:ascii="Times New Roman" w:hAnsi="Times New Roman" w:cs="Times New Roman"/>
          <w:sz w:val="26"/>
          <w:szCs w:val="26"/>
        </w:rPr>
      </w:pPr>
    </w:p>
    <w:sectPr w:rsidR="00B92865" w:rsidRPr="00CA56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F2"/>
    <w:rsid w:val="00B92865"/>
    <w:rsid w:val="00CA56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4A1E1-1C26-4634-BA9B-A119755B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6F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A56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2024-05-16T02:08:00Z</dcterms:created>
  <dcterms:modified xsi:type="dcterms:W3CDTF">2024-05-16T02:08:00Z</dcterms:modified>
</cp:coreProperties>
</file>